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6A83347E" w:rsidR="0031127C" w:rsidRPr="0031127C" w:rsidRDefault="0031127C" w:rsidP="008A3E4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29744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="0083298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C76E5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83298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C76E5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2A9150EF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9E2A86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7</w:t>
      </w:r>
      <w:r w:rsidR="0083298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C76E5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29647FC7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8A3E43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="0083298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C76E5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83298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C76E5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83298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poniedziałek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83298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</w:t>
      </w:r>
      <w:r w:rsidR="009E2A8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 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Nędzy-Kubińca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5453B8F7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1D633A49" w14:textId="724A76D8" w:rsidR="004D43AA" w:rsidRPr="004D43AA" w:rsidRDefault="004D43AA" w:rsidP="004D43AA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uchwał, w tym zmian w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 </w:t>
      </w: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budżecie gminy na 202</w:t>
      </w:r>
      <w:r w:rsidR="00C76E51">
        <w:rPr>
          <w:rFonts w:ascii="Century Gothic" w:eastAsia="Calibri" w:hAnsi="Century Gothic" w:cs="Calibri"/>
          <w:color w:val="000000"/>
          <w:u w:color="000000"/>
          <w:bdr w:val="nil"/>
        </w:rPr>
        <w:t>4</w:t>
      </w: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r.</w:t>
      </w:r>
    </w:p>
    <w:p w14:paraId="367E8B2C" w14:textId="77777777" w:rsidR="00C61533" w:rsidRPr="00C61533" w:rsidRDefault="00C61533" w:rsidP="00C61533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73AB0A3B" w14:textId="69C90372" w:rsidR="00297448" w:rsidRDefault="00C76E51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P</w:t>
      </w:r>
      <w:r w:rsidR="00832984">
        <w:rPr>
          <w:rFonts w:ascii="Century Gothic" w:eastAsia="Calibri" w:hAnsi="Century Gothic" w:cs="Calibri"/>
          <w:color w:val="000000"/>
          <w:u w:color="000000"/>
          <w:bdr w:val="nil"/>
        </w:rPr>
        <w:t>odsumowanie pracy Komisji w czasie kadencji 2018-2024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03B47478" w14:textId="77777777" w:rsidR="00297448" w:rsidRPr="00297448" w:rsidRDefault="00297448" w:rsidP="00297448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10EEFA55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514D6ED9" w14:textId="10642306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6CA05FCA" w14:textId="5F87B494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742776B1" w14:textId="77777777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B2F72A9" w14:textId="77777777" w:rsidR="009E2A86" w:rsidRDefault="009E2A86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18BB2C89" w14:textId="377B47D0" w:rsidR="00F80F87" w:rsidRPr="00C61533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590BE8" w14:textId="5C01ED8C" w:rsidR="00F80F87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767298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A8A9" w14:textId="77777777" w:rsidR="00767298" w:rsidRDefault="00767298" w:rsidP="00500DA7">
      <w:pPr>
        <w:spacing w:after="0" w:line="240" w:lineRule="auto"/>
      </w:pPr>
      <w:r>
        <w:separator/>
      </w:r>
    </w:p>
  </w:endnote>
  <w:endnote w:type="continuationSeparator" w:id="0">
    <w:p w14:paraId="499DBB85" w14:textId="77777777" w:rsidR="00767298" w:rsidRDefault="00767298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B2B1" w14:textId="77777777" w:rsidR="00767298" w:rsidRDefault="00767298" w:rsidP="00500DA7">
      <w:pPr>
        <w:spacing w:after="0" w:line="240" w:lineRule="auto"/>
      </w:pPr>
      <w:r>
        <w:separator/>
      </w:r>
    </w:p>
  </w:footnote>
  <w:footnote w:type="continuationSeparator" w:id="0">
    <w:p w14:paraId="4964996A" w14:textId="77777777" w:rsidR="00767298" w:rsidRDefault="00767298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28150018">
    <w:abstractNumId w:val="3"/>
  </w:num>
  <w:num w:numId="2" w16cid:durableId="847986743">
    <w:abstractNumId w:val="4"/>
  </w:num>
  <w:num w:numId="3" w16cid:durableId="633216665">
    <w:abstractNumId w:val="5"/>
  </w:num>
  <w:num w:numId="4" w16cid:durableId="1474298004">
    <w:abstractNumId w:val="1"/>
  </w:num>
  <w:num w:numId="5" w16cid:durableId="1275944416">
    <w:abstractNumId w:val="0"/>
  </w:num>
  <w:num w:numId="6" w16cid:durableId="1136801975">
    <w:abstractNumId w:val="2"/>
    <w:lvlOverride w:ilvl="0">
      <w:lvl w:ilvl="0" w:tplc="CC80CDD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</w:tabs>
          <w:ind w:left="211" w:hanging="211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76A"/>
    <w:rsid w:val="00113810"/>
    <w:rsid w:val="001327D6"/>
    <w:rsid w:val="00152539"/>
    <w:rsid w:val="0015697E"/>
    <w:rsid w:val="001612FA"/>
    <w:rsid w:val="001A1A04"/>
    <w:rsid w:val="001C6528"/>
    <w:rsid w:val="00233EE4"/>
    <w:rsid w:val="0025334C"/>
    <w:rsid w:val="0026469F"/>
    <w:rsid w:val="0027328F"/>
    <w:rsid w:val="00275F08"/>
    <w:rsid w:val="00287781"/>
    <w:rsid w:val="00297448"/>
    <w:rsid w:val="002B5B08"/>
    <w:rsid w:val="002C6CE5"/>
    <w:rsid w:val="002D3BF9"/>
    <w:rsid w:val="0031127C"/>
    <w:rsid w:val="00320B41"/>
    <w:rsid w:val="00327209"/>
    <w:rsid w:val="0034110B"/>
    <w:rsid w:val="00365534"/>
    <w:rsid w:val="003A26CC"/>
    <w:rsid w:val="003A3F2C"/>
    <w:rsid w:val="003A56AB"/>
    <w:rsid w:val="003D0D28"/>
    <w:rsid w:val="003D0EB5"/>
    <w:rsid w:val="003D1073"/>
    <w:rsid w:val="003F7844"/>
    <w:rsid w:val="00405D2D"/>
    <w:rsid w:val="0040682D"/>
    <w:rsid w:val="00475A85"/>
    <w:rsid w:val="00490C07"/>
    <w:rsid w:val="004D43AA"/>
    <w:rsid w:val="004E1289"/>
    <w:rsid w:val="00500DA7"/>
    <w:rsid w:val="00521509"/>
    <w:rsid w:val="00531DE4"/>
    <w:rsid w:val="00563FAA"/>
    <w:rsid w:val="005750D4"/>
    <w:rsid w:val="0059588E"/>
    <w:rsid w:val="005B5650"/>
    <w:rsid w:val="005E2502"/>
    <w:rsid w:val="005F13F5"/>
    <w:rsid w:val="005F44E1"/>
    <w:rsid w:val="005F5197"/>
    <w:rsid w:val="006E4A5F"/>
    <w:rsid w:val="006E6A36"/>
    <w:rsid w:val="006F32CC"/>
    <w:rsid w:val="007139E7"/>
    <w:rsid w:val="00720C0B"/>
    <w:rsid w:val="00767298"/>
    <w:rsid w:val="0076780B"/>
    <w:rsid w:val="00781768"/>
    <w:rsid w:val="007945A4"/>
    <w:rsid w:val="007A134B"/>
    <w:rsid w:val="007F54B9"/>
    <w:rsid w:val="0080707C"/>
    <w:rsid w:val="00832984"/>
    <w:rsid w:val="00836271"/>
    <w:rsid w:val="00853B74"/>
    <w:rsid w:val="00866176"/>
    <w:rsid w:val="008745E0"/>
    <w:rsid w:val="008A3E43"/>
    <w:rsid w:val="008B0697"/>
    <w:rsid w:val="008D6DB6"/>
    <w:rsid w:val="008D796E"/>
    <w:rsid w:val="008E2C07"/>
    <w:rsid w:val="008F2C78"/>
    <w:rsid w:val="00902671"/>
    <w:rsid w:val="00906B1F"/>
    <w:rsid w:val="00930EA9"/>
    <w:rsid w:val="00944A9C"/>
    <w:rsid w:val="0094507C"/>
    <w:rsid w:val="0094615E"/>
    <w:rsid w:val="00980D83"/>
    <w:rsid w:val="009820DA"/>
    <w:rsid w:val="0099366A"/>
    <w:rsid w:val="009D6A59"/>
    <w:rsid w:val="009E2A86"/>
    <w:rsid w:val="009F053E"/>
    <w:rsid w:val="00A162D6"/>
    <w:rsid w:val="00A16BB4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370DC"/>
    <w:rsid w:val="00B5784C"/>
    <w:rsid w:val="00B60378"/>
    <w:rsid w:val="00BA0C31"/>
    <w:rsid w:val="00BA49D2"/>
    <w:rsid w:val="00BB33D3"/>
    <w:rsid w:val="00BC579B"/>
    <w:rsid w:val="00BD3477"/>
    <w:rsid w:val="00BE5943"/>
    <w:rsid w:val="00C1726F"/>
    <w:rsid w:val="00C61533"/>
    <w:rsid w:val="00C7436E"/>
    <w:rsid w:val="00C76E51"/>
    <w:rsid w:val="00CA0862"/>
    <w:rsid w:val="00CA2B20"/>
    <w:rsid w:val="00CD058F"/>
    <w:rsid w:val="00D0099E"/>
    <w:rsid w:val="00D46F92"/>
    <w:rsid w:val="00D47EE3"/>
    <w:rsid w:val="00D6084A"/>
    <w:rsid w:val="00D8226C"/>
    <w:rsid w:val="00DB7A7A"/>
    <w:rsid w:val="00DD2415"/>
    <w:rsid w:val="00DF1704"/>
    <w:rsid w:val="00E02017"/>
    <w:rsid w:val="00E40504"/>
    <w:rsid w:val="00E644F2"/>
    <w:rsid w:val="00E75650"/>
    <w:rsid w:val="00E76FDF"/>
    <w:rsid w:val="00EA58E1"/>
    <w:rsid w:val="00EB453D"/>
    <w:rsid w:val="00EC7359"/>
    <w:rsid w:val="00ED3CD6"/>
    <w:rsid w:val="00ED71DB"/>
    <w:rsid w:val="00EF6430"/>
    <w:rsid w:val="00F02127"/>
    <w:rsid w:val="00F1780B"/>
    <w:rsid w:val="00F80F87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1CEC-827C-4448-8BE0-3BFA0FC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Kościelisko</dc:creator>
  <cp:lastModifiedBy>Gmina Kościelisko</cp:lastModifiedBy>
  <cp:revision>2</cp:revision>
  <cp:lastPrinted>2024-03-18T08:46:00Z</cp:lastPrinted>
  <dcterms:created xsi:type="dcterms:W3CDTF">2024-03-18T11:01:00Z</dcterms:created>
  <dcterms:modified xsi:type="dcterms:W3CDTF">2024-03-18T11:01:00Z</dcterms:modified>
</cp:coreProperties>
</file>